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6ED4" w:rsidRPr="008B5984" w:rsidRDefault="00AD6ED4" w:rsidP="00AD6ED4">
      <w:pPr>
        <w:spacing w:after="0"/>
        <w:ind w:firstLine="709"/>
        <w:jc w:val="both"/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</w:pPr>
      <w:r w:rsidRPr="008B5984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t xml:space="preserve">Разъяснения </w:t>
      </w:r>
      <w:proofErr w:type="spellStart"/>
      <w:r w:rsidRPr="008B5984">
        <w:rPr>
          <w:rFonts w:ascii="Times New Roman" w:hAnsi="Times New Roman" w:cs="Times New Roman"/>
          <w:b/>
          <w:i/>
          <w:sz w:val="28"/>
          <w:szCs w:val="28"/>
        </w:rPr>
        <w:t>Ольхонской</w:t>
      </w:r>
      <w:proofErr w:type="spellEnd"/>
      <w:r w:rsidRPr="008B5984">
        <w:rPr>
          <w:rFonts w:ascii="Times New Roman" w:hAnsi="Times New Roman" w:cs="Times New Roman"/>
          <w:b/>
          <w:i/>
          <w:sz w:val="28"/>
          <w:szCs w:val="28"/>
        </w:rPr>
        <w:t xml:space="preserve"> межрайонной природоохранной прокуратуры </w:t>
      </w:r>
      <w:r w:rsidR="008B5984" w:rsidRPr="008B5984">
        <w:rPr>
          <w:rFonts w:ascii="Times New Roman" w:hAnsi="Times New Roman" w:cs="Times New Roman"/>
          <w:b/>
          <w:i/>
          <w:sz w:val="28"/>
          <w:szCs w:val="28"/>
        </w:rPr>
        <w:t xml:space="preserve">о природоохранном </w:t>
      </w:r>
      <w:r w:rsidRPr="008B5984">
        <w:rPr>
          <w:rFonts w:ascii="Times New Roman" w:hAnsi="Times New Roman" w:cs="Times New Roman"/>
          <w:b/>
          <w:bCs/>
          <w:i/>
          <w:sz w:val="28"/>
          <w:szCs w:val="28"/>
          <w:shd w:val="clear" w:color="auto" w:fill="FFFFFF"/>
        </w:rPr>
        <w:t>законодательства</w:t>
      </w:r>
    </w:p>
    <w:p w:rsidR="00AD6ED4" w:rsidRPr="008B5984" w:rsidRDefault="00AD6ED4" w:rsidP="00260B5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260B5C" w:rsidRPr="008B5984" w:rsidRDefault="00260B5C" w:rsidP="00260B5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proofErr w:type="spellStart"/>
      <w:r w:rsidRPr="008B598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Ольхонская</w:t>
      </w:r>
      <w:proofErr w:type="spellEnd"/>
      <w:r w:rsidRPr="008B598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межрайонная природоохранная прокуратура разъясняет законодательство об административной ответственности за несоблюдение требований к обращению побочных продуктов животноводства</w:t>
      </w:r>
    </w:p>
    <w:p w:rsidR="00260B5C" w:rsidRPr="008B5984" w:rsidRDefault="00260B5C" w:rsidP="00260B5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260B5C" w:rsidRPr="008B5984" w:rsidRDefault="00260B5C" w:rsidP="00260B5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B5984">
        <w:rPr>
          <w:sz w:val="28"/>
          <w:szCs w:val="28"/>
        </w:rPr>
        <w:t>C 03.05.2024 вступили в силу изменения в Кодекс Российской Федерации об административных правонарушениях, внесенные Федеральным законом от 22.04.2024 № 86-ФЗ.</w:t>
      </w:r>
    </w:p>
    <w:p w:rsidR="00260B5C" w:rsidRPr="008B5984" w:rsidRDefault="00260B5C" w:rsidP="00260B5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B5984">
        <w:rPr>
          <w:sz w:val="28"/>
          <w:szCs w:val="28"/>
        </w:rPr>
        <w:t>Кодекс дополнен статьей 10.8.1, устанавливающей административную ответственность должностных лиц, предпринимателей и юридических лиц за несоблюдение требований к обращению побочных продуктов животноводства при их хранении, обработке, переработке, транспортировке, реализации.</w:t>
      </w:r>
    </w:p>
    <w:p w:rsidR="00260B5C" w:rsidRPr="008B5984" w:rsidRDefault="00260B5C" w:rsidP="00260B5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B5984">
        <w:rPr>
          <w:sz w:val="28"/>
          <w:szCs w:val="28"/>
        </w:rPr>
        <w:t>За данное правонарушение часть 1 указанной статьи предусматривает штраф:</w:t>
      </w:r>
    </w:p>
    <w:p w:rsidR="00260B5C" w:rsidRPr="008B5984" w:rsidRDefault="00260B5C" w:rsidP="00260B5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B5984">
        <w:rPr>
          <w:sz w:val="28"/>
          <w:szCs w:val="28"/>
        </w:rPr>
        <w:t>- на должностных лиц – от 30 тысяч до 40 тысяч рублей;</w:t>
      </w:r>
    </w:p>
    <w:p w:rsidR="00260B5C" w:rsidRPr="008B5984" w:rsidRDefault="00260B5C" w:rsidP="00260B5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B5984">
        <w:rPr>
          <w:sz w:val="28"/>
          <w:szCs w:val="28"/>
        </w:rPr>
        <w:t>- на лиц, осуществляющих предпринимательскую деятельность без образования юридического лица, – от 50 тысяч до 60 тысяч рублей или административное приостановление деятельности на срок до 90 суток;</w:t>
      </w:r>
    </w:p>
    <w:p w:rsidR="00260B5C" w:rsidRPr="008B5984" w:rsidRDefault="00260B5C" w:rsidP="00260B5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B5984">
        <w:rPr>
          <w:sz w:val="28"/>
          <w:szCs w:val="28"/>
        </w:rPr>
        <w:t>- на юридических лиц – от 250 тысяч до 350 тысяч рублей или административное приостановление деятельности на срок до 90 суток.</w:t>
      </w:r>
    </w:p>
    <w:p w:rsidR="00260B5C" w:rsidRPr="008B5984" w:rsidRDefault="00260B5C" w:rsidP="00260B5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B5984">
        <w:rPr>
          <w:sz w:val="28"/>
          <w:szCs w:val="28"/>
        </w:rPr>
        <w:t>Предусмотрено (ч. ч. 2, 3 ст. 10.8.1 КоАП РФ), что административная ответственность может быть увеличена в случае повторного совершения указанного правонарушения либо в случае действия (бездействия), повлекшего причинение вреда здоровью людей или окружающей среде либо возникновение эпидемии или эпизоотии, при отсутствии признаков уголовно наказуемого деяния.</w:t>
      </w:r>
    </w:p>
    <w:p w:rsidR="00260B5C" w:rsidRPr="008B5984" w:rsidRDefault="00260B5C" w:rsidP="00260B5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B5984">
        <w:rPr>
          <w:sz w:val="28"/>
          <w:szCs w:val="28"/>
        </w:rPr>
        <w:t>Размер максимальных штрафов составит: для должностных лиц – от 50 до 60 тысяч рублей, индивидуальных предпринимателей – от 80 до 90 тысяч рублей, юридических лиц – от 500 до 600 тысяч рублей.</w:t>
      </w:r>
    </w:p>
    <w:p w:rsidR="00260B5C" w:rsidRPr="008B5984" w:rsidRDefault="00260B5C" w:rsidP="00260B5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8B5984">
        <w:rPr>
          <w:sz w:val="28"/>
          <w:szCs w:val="28"/>
        </w:rPr>
        <w:t>__________________________________________________________________</w:t>
      </w:r>
    </w:p>
    <w:p w:rsidR="00260B5C" w:rsidRPr="008B5984" w:rsidRDefault="00260B5C">
      <w:pPr>
        <w:rPr>
          <w:rFonts w:ascii="Times New Roman" w:hAnsi="Times New Roman" w:cs="Times New Roman"/>
          <w:sz w:val="28"/>
          <w:szCs w:val="28"/>
        </w:rPr>
      </w:pPr>
    </w:p>
    <w:p w:rsidR="00260B5C" w:rsidRPr="008B5984" w:rsidRDefault="00C1054C" w:rsidP="00C1054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8B5984">
        <w:rPr>
          <w:rFonts w:ascii="Times New Roman" w:hAnsi="Times New Roman" w:cs="Times New Roman"/>
          <w:b/>
          <w:bCs/>
          <w:sz w:val="28"/>
          <w:szCs w:val="28"/>
        </w:rPr>
        <w:t>Ольхонская</w:t>
      </w:r>
      <w:proofErr w:type="spellEnd"/>
      <w:r w:rsidRPr="008B5984">
        <w:rPr>
          <w:rFonts w:ascii="Times New Roman" w:hAnsi="Times New Roman" w:cs="Times New Roman"/>
          <w:b/>
          <w:bCs/>
          <w:sz w:val="28"/>
          <w:szCs w:val="28"/>
        </w:rPr>
        <w:t xml:space="preserve"> межрайонная природоохранная прокуратура разъясняет законодательство об охране лесов от пожаров</w:t>
      </w:r>
    </w:p>
    <w:p w:rsidR="00C1054C" w:rsidRPr="008B5984" w:rsidRDefault="00C1054C" w:rsidP="00C1054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</w:rPr>
      </w:pPr>
      <w:r w:rsidRPr="008B5984">
        <w:rPr>
          <w:sz w:val="28"/>
          <w:szCs w:val="28"/>
        </w:rPr>
        <w:t>С 01.01.2024 вступили в силу поправки в Лесной кодекс Российской Федерации.</w:t>
      </w:r>
    </w:p>
    <w:p w:rsidR="00C1054C" w:rsidRPr="008B5984" w:rsidRDefault="00C1054C" w:rsidP="00C1054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</w:rPr>
      </w:pPr>
      <w:r w:rsidRPr="008B5984">
        <w:rPr>
          <w:rFonts w:ascii="Roboto" w:hAnsi="Roboto"/>
          <w:sz w:val="28"/>
          <w:szCs w:val="28"/>
        </w:rPr>
        <w:t xml:space="preserve">Вводится понятие </w:t>
      </w:r>
      <w:r w:rsidR="007F3888" w:rsidRPr="008B5984">
        <w:rPr>
          <w:rFonts w:ascii="Roboto" w:hAnsi="Roboto"/>
          <w:sz w:val="28"/>
          <w:szCs w:val="28"/>
        </w:rPr>
        <w:t>«</w:t>
      </w:r>
      <w:r w:rsidRPr="008B5984">
        <w:rPr>
          <w:rFonts w:ascii="Roboto" w:hAnsi="Roboto"/>
          <w:sz w:val="28"/>
          <w:szCs w:val="28"/>
        </w:rPr>
        <w:t>уровень реагирования на ландшафтный (природный) пожар</w:t>
      </w:r>
      <w:r w:rsidR="007F3888" w:rsidRPr="008B5984">
        <w:rPr>
          <w:rFonts w:ascii="Roboto" w:hAnsi="Roboto"/>
          <w:sz w:val="28"/>
          <w:szCs w:val="28"/>
        </w:rPr>
        <w:t>»</w:t>
      </w:r>
      <w:r w:rsidRPr="008B5984">
        <w:rPr>
          <w:rFonts w:ascii="Roboto" w:hAnsi="Roboto"/>
          <w:sz w:val="28"/>
          <w:szCs w:val="28"/>
        </w:rPr>
        <w:t xml:space="preserve">, под которым понимается состояние готовности органов управления и сил, в задачи которых входит тушение ландшафтных (природных) пожаров, требующее от органов государственной власти РФ и субъектов РФ, органов местного самоуправления и организаций принятия дополнительных мер по </w:t>
      </w:r>
      <w:r w:rsidRPr="008B5984">
        <w:rPr>
          <w:rFonts w:ascii="Roboto" w:hAnsi="Roboto"/>
          <w:sz w:val="28"/>
          <w:szCs w:val="28"/>
        </w:rPr>
        <w:lastRenderedPageBreak/>
        <w:t>ликвидации ландшафтных (природных) пожаров. Указанные уровни реагирования устанавливаются Правительством РФ.</w:t>
      </w:r>
    </w:p>
    <w:p w:rsidR="00C1054C" w:rsidRPr="008B5984" w:rsidRDefault="00C1054C" w:rsidP="00C1054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</w:rPr>
      </w:pPr>
      <w:r w:rsidRPr="008B5984">
        <w:rPr>
          <w:sz w:val="28"/>
          <w:szCs w:val="28"/>
        </w:rPr>
        <w:t>Нововведения коснулись ст. 53.1 Лесного кодекса РФ:</w:t>
      </w:r>
    </w:p>
    <w:p w:rsidR="00C1054C" w:rsidRPr="008B5984" w:rsidRDefault="00C1054C" w:rsidP="00C1054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</w:rPr>
      </w:pPr>
      <w:r w:rsidRPr="008B5984">
        <w:rPr>
          <w:sz w:val="28"/>
          <w:szCs w:val="28"/>
        </w:rPr>
        <w:t>- введено понятие противопожарного обустройства лесов, которое представляет собой комплекс мер, направленных на недопущение распространения лесных пожаров;</w:t>
      </w:r>
    </w:p>
    <w:p w:rsidR="00C1054C" w:rsidRPr="008B5984" w:rsidRDefault="00C1054C" w:rsidP="00C1054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</w:rPr>
      </w:pPr>
      <w:r w:rsidRPr="008B5984">
        <w:rPr>
          <w:sz w:val="28"/>
          <w:szCs w:val="28"/>
        </w:rPr>
        <w:t>- дополнительно предусматривается создание пунктов сосредоточения противопожарного инвентаря;</w:t>
      </w:r>
    </w:p>
    <w:p w:rsidR="00C1054C" w:rsidRPr="008B5984" w:rsidRDefault="00C1054C" w:rsidP="00C1054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</w:rPr>
      </w:pPr>
      <w:r w:rsidRPr="008B5984">
        <w:rPr>
          <w:sz w:val="28"/>
          <w:szCs w:val="28"/>
        </w:rPr>
        <w:t>- статья дополнена новой частью, в которой предусмотрен перечень мероприятий, включенный в противопожарную пропаганду и обучение населения мерам пожарной безопасности в лесах, а именно издание и распространение специальной литературы и изготовление предметов наглядной агитации; проведение тематических выставок, смотров, конференций и использование других форм информирования населения; иные мероприятия, предусмотренные лесным законодательством и законодательством Российской Федерации о пожарной безопасности.</w:t>
      </w:r>
    </w:p>
    <w:p w:rsidR="00C1054C" w:rsidRPr="008B5984" w:rsidRDefault="00C1054C" w:rsidP="00C1054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</w:rPr>
      </w:pPr>
      <w:r w:rsidRPr="008B5984">
        <w:rPr>
          <w:sz w:val="28"/>
          <w:szCs w:val="28"/>
        </w:rPr>
        <w:t>В Лесной кодекс РФ введена новая статья 53.9 - меры экстренного реагирования. Меры экстренного реагирования - это комплекс мероприятий, направленных на оперативное привлечение сил и средств федерального государственного бюджетного учреждения, подведомственного федеральному органу исполнительной власти, осуществляющему федеральный государственный лесной контроль (надзор), в целях оказания содействия органам исполнительной власти субъектов Российской Федерации, осуществляющим переданные им в соответствии со статьей 83 настоящего Кодекса полномочия, в тушении лесных пожаров на землях лесного фонда.</w:t>
      </w:r>
    </w:p>
    <w:p w:rsidR="00C1054C" w:rsidRPr="008B5984" w:rsidRDefault="00C1054C" w:rsidP="00C1054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</w:rPr>
      </w:pPr>
      <w:r w:rsidRPr="008B5984">
        <w:rPr>
          <w:sz w:val="28"/>
          <w:szCs w:val="28"/>
        </w:rPr>
        <w:t>Меры экстренного реагирования включают в себя:</w:t>
      </w:r>
    </w:p>
    <w:p w:rsidR="00C1054C" w:rsidRPr="008B5984" w:rsidRDefault="00C1054C" w:rsidP="00C1054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</w:rPr>
      </w:pPr>
      <w:r w:rsidRPr="008B5984">
        <w:rPr>
          <w:sz w:val="28"/>
          <w:szCs w:val="28"/>
        </w:rPr>
        <w:t>1) обеспечение готовности сил и средств федерального государственного бюджетного учреждения, необходимых для выполнения работ по охране лесов от пожаров в целях осуществления мер экстренного реагирования на лесные пожары;</w:t>
      </w:r>
    </w:p>
    <w:p w:rsidR="00C1054C" w:rsidRPr="008B5984" w:rsidRDefault="00C1054C" w:rsidP="00C1054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</w:rPr>
      </w:pPr>
      <w:r w:rsidRPr="008B5984">
        <w:rPr>
          <w:sz w:val="28"/>
          <w:szCs w:val="28"/>
        </w:rPr>
        <w:t>2) оперативную доставку федерального резерва экстренного реагирования к местам тушения лесных пожаров, в отношении которых принято решение о применении мер экстренного реагирования, и обратно к местам постоянной дислокации, в том числе авиационными средствами;</w:t>
      </w:r>
    </w:p>
    <w:p w:rsidR="00C1054C" w:rsidRPr="008B5984" w:rsidRDefault="00C1054C" w:rsidP="00C1054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B5984">
        <w:rPr>
          <w:sz w:val="28"/>
          <w:szCs w:val="28"/>
        </w:rPr>
        <w:t>3) тушение лесных пожаров, в отношении которых федеральным органом исполнительной власти, осуществляющим федеральный государственный лесной контроль (надзор), по согласованию с высшим должностным лицом субъекта Российской Федерации (руководителем высшего исполнительного органа государственной власти субъекта Российской Федерации) принято решение о применении мер экстренного реагирования.</w:t>
      </w:r>
    </w:p>
    <w:p w:rsidR="00C1054C" w:rsidRPr="008B5984" w:rsidRDefault="00C1054C" w:rsidP="00C1054C">
      <w:pPr>
        <w:pStyle w:val="a3"/>
        <w:shd w:val="clear" w:color="auto" w:fill="FFFFFF"/>
        <w:spacing w:before="0" w:beforeAutospacing="0" w:after="0" w:afterAutospacing="0"/>
        <w:jc w:val="both"/>
        <w:rPr>
          <w:rFonts w:ascii="Roboto" w:hAnsi="Roboto"/>
        </w:rPr>
      </w:pPr>
      <w:r w:rsidRPr="008B5984">
        <w:rPr>
          <w:sz w:val="28"/>
          <w:szCs w:val="28"/>
        </w:rPr>
        <w:t>__________________________________________________________________</w:t>
      </w:r>
    </w:p>
    <w:p w:rsidR="00C1054C" w:rsidRPr="008B5984" w:rsidRDefault="00C1054C" w:rsidP="00C1054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F7BF3" w:rsidRPr="008B5984" w:rsidRDefault="008F7BF3" w:rsidP="00C1054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F7BF3" w:rsidRPr="008B5984" w:rsidRDefault="008F7BF3" w:rsidP="00C1054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1054C" w:rsidRPr="008B5984" w:rsidRDefault="00C1054C" w:rsidP="00C1054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8B5984">
        <w:rPr>
          <w:rFonts w:ascii="Times New Roman" w:hAnsi="Times New Roman" w:cs="Times New Roman"/>
          <w:b/>
          <w:bCs/>
          <w:sz w:val="28"/>
          <w:szCs w:val="28"/>
        </w:rPr>
        <w:t>Ольхонская</w:t>
      </w:r>
      <w:proofErr w:type="spellEnd"/>
      <w:r w:rsidRPr="008B5984">
        <w:rPr>
          <w:rFonts w:ascii="Times New Roman" w:hAnsi="Times New Roman" w:cs="Times New Roman"/>
          <w:b/>
          <w:bCs/>
          <w:sz w:val="28"/>
          <w:szCs w:val="28"/>
        </w:rPr>
        <w:t xml:space="preserve"> межрайонная природоохранная прокуратура разъясняет: Подписан закон о запрете создания новых скотомогильников</w:t>
      </w:r>
    </w:p>
    <w:p w:rsidR="00C1054C" w:rsidRPr="008B5984" w:rsidRDefault="00C1054C" w:rsidP="00C1054C">
      <w:pPr>
        <w:pStyle w:val="a3"/>
        <w:shd w:val="clear" w:color="auto" w:fill="FFFFFF"/>
        <w:spacing w:before="0" w:beforeAutospacing="0"/>
        <w:jc w:val="both"/>
        <w:rPr>
          <w:rFonts w:ascii="Roboto" w:hAnsi="Roboto"/>
        </w:rPr>
      </w:pPr>
      <w:r w:rsidRPr="008B5984">
        <w:rPr>
          <w:rFonts w:ascii="Roboto" w:hAnsi="Roboto"/>
        </w:rPr>
        <w:t> </w:t>
      </w:r>
    </w:p>
    <w:p w:rsidR="00C1054C" w:rsidRPr="008B5984" w:rsidRDefault="00C1054C" w:rsidP="00C1054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</w:rPr>
      </w:pPr>
      <w:r w:rsidRPr="008B5984">
        <w:rPr>
          <w:sz w:val="28"/>
          <w:szCs w:val="28"/>
        </w:rPr>
        <w:t>Федеральный закон от 12.12.2023 № 582-ФЗ «О внесении изменений в отдельные законодательные акты Российской Федерации» направлен на совершенствование регулирования отношений в области обращения с биологическими отходами.</w:t>
      </w:r>
    </w:p>
    <w:p w:rsidR="00C1054C" w:rsidRPr="008B5984" w:rsidRDefault="00C1054C" w:rsidP="00C1054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</w:rPr>
      </w:pPr>
      <w:r w:rsidRPr="008B5984">
        <w:rPr>
          <w:sz w:val="28"/>
          <w:szCs w:val="28"/>
        </w:rPr>
        <w:t>Согласно Федеральному закону биологическими отходами признаются останки животных и другие объекты животного происхождения, являющиеся результатом ветеринарной деятельности, ветеринарные конфискаты, отходы, получаемые при переработке пищевого и непищевого сырья животного происхождения.</w:t>
      </w:r>
    </w:p>
    <w:p w:rsidR="00C1054C" w:rsidRPr="008B5984" w:rsidRDefault="00C1054C" w:rsidP="00C1054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</w:rPr>
      </w:pPr>
      <w:r w:rsidRPr="008B5984">
        <w:rPr>
          <w:sz w:val="28"/>
          <w:szCs w:val="28"/>
        </w:rPr>
        <w:t>Предусматривается подразделение биологических отходов на две категории: умеренно опасные биологические отходы и особо опасные биологические отходы.</w:t>
      </w:r>
    </w:p>
    <w:p w:rsidR="00C1054C" w:rsidRPr="008B5984" w:rsidRDefault="00C1054C" w:rsidP="00C1054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</w:rPr>
      </w:pPr>
      <w:r w:rsidRPr="008B5984">
        <w:rPr>
          <w:sz w:val="28"/>
          <w:szCs w:val="28"/>
        </w:rPr>
        <w:t>Федеральным законом устанавливаются особенности сбора, хранения, перемещения, утилизации и уничтожения биологических отходов. В частности, </w:t>
      </w:r>
      <w:r w:rsidRPr="008B5984">
        <w:rPr>
          <w:rStyle w:val="a4"/>
          <w:sz w:val="28"/>
          <w:szCs w:val="28"/>
        </w:rPr>
        <w:t>допускается уничтожение биологических отходов только с использованием объектов уничтожения биологических отходов</w:t>
      </w:r>
      <w:r w:rsidRPr="008B5984">
        <w:rPr>
          <w:sz w:val="28"/>
          <w:szCs w:val="28"/>
        </w:rPr>
        <w:t>, в том числе скотомогильников.</w:t>
      </w:r>
    </w:p>
    <w:p w:rsidR="00C1054C" w:rsidRPr="008B5984" w:rsidRDefault="00C1054C" w:rsidP="00C1054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</w:rPr>
      </w:pPr>
      <w:r w:rsidRPr="008B5984">
        <w:rPr>
          <w:sz w:val="28"/>
          <w:szCs w:val="28"/>
        </w:rPr>
        <w:t>Кроме того, </w:t>
      </w:r>
      <w:r w:rsidRPr="008B5984">
        <w:rPr>
          <w:rStyle w:val="a4"/>
          <w:sz w:val="28"/>
          <w:szCs w:val="28"/>
        </w:rPr>
        <w:t>запрещается создание новых скотомогильников</w:t>
      </w:r>
      <w:r w:rsidRPr="008B5984">
        <w:rPr>
          <w:sz w:val="28"/>
          <w:szCs w:val="28"/>
        </w:rPr>
        <w:t> и предусматривается ликвидация существующих скотомогильников в течение 25 лет со дня завершения их эксплуатации (за исключением скотомогильников, содержащих биологические отходы, заражённые возбудителем сибирской язвы).</w:t>
      </w:r>
    </w:p>
    <w:p w:rsidR="00C1054C" w:rsidRPr="008B5984" w:rsidRDefault="00C1054C" w:rsidP="00C1054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</w:rPr>
      </w:pPr>
      <w:r w:rsidRPr="008B5984">
        <w:rPr>
          <w:sz w:val="28"/>
          <w:szCs w:val="28"/>
        </w:rPr>
        <w:t>Федеральным законом регулируются вопросы, касающиеся учёта организаций и граждан, осуществляющих обращение с биологическими отходами, а также объектов уничтожения биологических отходов. Устанавливается, что данный учёт осуществляется Минсельхозом РФ посредством включения соответствующей информации в Федеральную государственную информационную систему в области ветеринарии.</w:t>
      </w:r>
    </w:p>
    <w:p w:rsidR="00C1054C" w:rsidRPr="008B5984" w:rsidRDefault="00C1054C" w:rsidP="00C1054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</w:rPr>
      </w:pPr>
      <w:r w:rsidRPr="008B5984">
        <w:rPr>
          <w:sz w:val="28"/>
          <w:szCs w:val="28"/>
        </w:rPr>
        <w:t>Определяются особенности содержания и (или) эксплуатации объектов биологических отходов и ликвидации скотомогильников.</w:t>
      </w:r>
    </w:p>
    <w:p w:rsidR="00C1054C" w:rsidRPr="008B5984" w:rsidRDefault="00C1054C" w:rsidP="00C1054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</w:rPr>
      </w:pPr>
      <w:r w:rsidRPr="008B5984">
        <w:rPr>
          <w:sz w:val="28"/>
          <w:szCs w:val="28"/>
        </w:rPr>
        <w:t>В Водный кодекс Российской Федерации и другие законодательные акты Российской Федерации вносятся изменения, направленные на их приведение в соответствие с новым правовым регулированием отношений в области обращения с биологическими отходами.</w:t>
      </w:r>
    </w:p>
    <w:p w:rsidR="00C1054C" w:rsidRPr="008B5984" w:rsidRDefault="00C1054C" w:rsidP="00C1054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</w:rPr>
      </w:pPr>
      <w:r w:rsidRPr="008B5984">
        <w:rPr>
          <w:sz w:val="28"/>
          <w:szCs w:val="28"/>
        </w:rPr>
        <w:t xml:space="preserve">Настоящий Федеральный закон вступает в силу с 1 марта 2025 года, за исключением положения о запрете строительства новых скотомогильников, оно начнет действовать с 1 сентября 2024 года. Эксплуатация ранее созданных </w:t>
      </w:r>
      <w:r w:rsidRPr="008B5984">
        <w:rPr>
          <w:sz w:val="28"/>
          <w:szCs w:val="28"/>
        </w:rPr>
        <w:lastRenderedPageBreak/>
        <w:t>скотомогильников в целях уничтожения умеренно опасных биологических отходов допускается до 1 января 2030 года.</w:t>
      </w:r>
    </w:p>
    <w:p w:rsidR="00C1054C" w:rsidRPr="008B5984" w:rsidRDefault="00C1054C" w:rsidP="00C1054C">
      <w:pPr>
        <w:pStyle w:val="a3"/>
        <w:shd w:val="clear" w:color="auto" w:fill="FFFFFF"/>
        <w:spacing w:before="0" w:beforeAutospacing="0" w:after="0" w:afterAutospacing="0"/>
        <w:jc w:val="both"/>
        <w:rPr>
          <w:rFonts w:ascii="Roboto" w:hAnsi="Roboto"/>
        </w:rPr>
      </w:pPr>
      <w:r w:rsidRPr="008B5984">
        <w:rPr>
          <w:sz w:val="28"/>
          <w:szCs w:val="28"/>
        </w:rPr>
        <w:t>__________________________________________________________________</w:t>
      </w:r>
    </w:p>
    <w:p w:rsidR="008F7BF3" w:rsidRPr="008B5984" w:rsidRDefault="00454B71" w:rsidP="008F7BF3">
      <w:pPr>
        <w:shd w:val="clear" w:color="auto" w:fill="FFFFFF"/>
        <w:spacing w:after="100" w:afterAutospacing="1" w:line="240" w:lineRule="auto"/>
        <w:jc w:val="center"/>
        <w:rPr>
          <w:rFonts w:ascii="Times New Roman" w:hAnsi="Times New Roman" w:cs="Times New Roman"/>
          <w:b/>
          <w:bCs/>
          <w:sz w:val="28"/>
          <w:szCs w:val="36"/>
          <w:shd w:val="clear" w:color="auto" w:fill="FFFFFF"/>
        </w:rPr>
      </w:pPr>
      <w:proofErr w:type="spellStart"/>
      <w:r w:rsidRPr="008B5984">
        <w:rPr>
          <w:rFonts w:ascii="Times New Roman" w:hAnsi="Times New Roman" w:cs="Times New Roman"/>
          <w:b/>
          <w:bCs/>
          <w:sz w:val="28"/>
          <w:szCs w:val="36"/>
          <w:shd w:val="clear" w:color="auto" w:fill="FFFFFF"/>
        </w:rPr>
        <w:t>О</w:t>
      </w:r>
      <w:r w:rsidR="008F7BF3" w:rsidRPr="008B5984">
        <w:rPr>
          <w:rFonts w:ascii="Times New Roman" w:hAnsi="Times New Roman" w:cs="Times New Roman"/>
          <w:b/>
          <w:bCs/>
          <w:sz w:val="28"/>
          <w:szCs w:val="36"/>
          <w:shd w:val="clear" w:color="auto" w:fill="FFFFFF"/>
        </w:rPr>
        <w:t>льхонская</w:t>
      </w:r>
      <w:proofErr w:type="spellEnd"/>
      <w:r w:rsidR="008F7BF3" w:rsidRPr="008B5984">
        <w:rPr>
          <w:rFonts w:ascii="Times New Roman" w:hAnsi="Times New Roman" w:cs="Times New Roman"/>
          <w:b/>
          <w:bCs/>
          <w:sz w:val="28"/>
          <w:szCs w:val="36"/>
          <w:shd w:val="clear" w:color="auto" w:fill="FFFFFF"/>
        </w:rPr>
        <w:t xml:space="preserve"> межрайонная природоохранная прокуратура разъясняет об ответственности за незаконную рубку лесных насаждений</w:t>
      </w:r>
    </w:p>
    <w:p w:rsidR="008F7BF3" w:rsidRPr="008B5984" w:rsidRDefault="008F7BF3" w:rsidP="008F7BF3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sz w:val="24"/>
          <w:szCs w:val="24"/>
          <w:lang w:eastAsia="ru-RU"/>
        </w:rPr>
      </w:pPr>
      <w:r w:rsidRPr="008B598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Статьей 16 Лесного кодекса РФ определено, что рубками лесных насаждений (деревьев, кустарников, лиан в лесах) признаются процессы их валки (в том числе спиливания, срубания, срезания), а также иные технологически связанные с ними процессы (включая трелевку, частичную переработку, хранение древесины в лесу). За незаконную рубку леса предусматривается административная, уголовная и гражданско-правовая ответственность.</w:t>
      </w:r>
    </w:p>
    <w:p w:rsidR="008F7BF3" w:rsidRPr="008B5984" w:rsidRDefault="008F7BF3" w:rsidP="008F7BF3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sz w:val="24"/>
          <w:szCs w:val="24"/>
          <w:lang w:eastAsia="ru-RU"/>
        </w:rPr>
      </w:pPr>
      <w:r w:rsidRPr="008B598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Статьей 8.28 КоАП РФ предусмотрена административная ответственность за незаконную рубку, повреждение лесных насаждений или самовольное выкапывание в лесах деревьев, кустарников, лиан в виде штрафа в размере для граждан до 4 тысяч рублей, для юридических лиц - до 300 тысяч рублей.</w:t>
      </w:r>
    </w:p>
    <w:p w:rsidR="008F7BF3" w:rsidRPr="008B5984" w:rsidRDefault="008F7BF3" w:rsidP="008F7BF3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sz w:val="24"/>
          <w:szCs w:val="24"/>
          <w:lang w:eastAsia="ru-RU"/>
        </w:rPr>
      </w:pPr>
      <w:r w:rsidRPr="008B598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Приобретение, хранение, перевозку или сбыт заведомо незаконно заготовленной древесины наказывается штрафом для граждан в размере до 5 тысяч рублей, а для юридических лиц до 700 тысяч рублей. В случае если незаконная рубка совершена с применением механизмов, автомототранспортных средств, самоходных машин и других видов техники, либо совершена в лесопарковом зеленом поясе, граждан ожидает штраф в размере до 5 тысяч рублей, юридических лиц – до 500 тысяч рублей с конфискацией орудия совершения правонарушения.</w:t>
      </w:r>
    </w:p>
    <w:p w:rsidR="008F7BF3" w:rsidRPr="008B5984" w:rsidRDefault="008F7BF3" w:rsidP="008F7BF3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sz w:val="24"/>
          <w:szCs w:val="24"/>
          <w:lang w:eastAsia="ru-RU"/>
        </w:rPr>
      </w:pPr>
      <w:r w:rsidRPr="008B5984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 действиях лица установлены признаки незаконной рубки лесных и (или) иных насаждений в значительном размере, в крупном размере или в особо крупном размере </w:t>
      </w:r>
      <w:proofErr w:type="spellStart"/>
      <w:r w:rsidRPr="008B5984">
        <w:rPr>
          <w:rFonts w:ascii="Times New Roman" w:eastAsia="Times New Roman" w:hAnsi="Times New Roman" w:cs="Times New Roman"/>
          <w:sz w:val="28"/>
          <w:szCs w:val="28"/>
          <w:lang w:eastAsia="ru-RU"/>
        </w:rPr>
        <w:t>cтатьей</w:t>
      </w:r>
      <w:proofErr w:type="spellEnd"/>
      <w:r w:rsidRPr="008B59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260 УК РФ предусмотрена уголовная ответственность, санкция которой предусматривает возможность назначения наказания, как не связанного с лишением свободы, так и лишения свободы виновного лица.</w:t>
      </w:r>
    </w:p>
    <w:p w:rsidR="008F7BF3" w:rsidRPr="008B5984" w:rsidRDefault="008F7BF3" w:rsidP="008F7BF3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sz w:val="24"/>
          <w:szCs w:val="24"/>
          <w:lang w:eastAsia="ru-RU"/>
        </w:rPr>
      </w:pPr>
      <w:r w:rsidRPr="008B598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Значительным размером признается ущерб, причиненный лесным насаждениям или не отнесенным к лесным насаждениям деревьям, кустарникам и лианам, исчисленный по утвержденным Правительством Российской Федерации таксам и методике, превышающий пять тысяч рублей, крупным размером - пятьдесят тысяч рублей, особо крупным размером - сто пятьдесят тысяч рублей.</w:t>
      </w:r>
    </w:p>
    <w:p w:rsidR="008F7BF3" w:rsidRPr="008B5984" w:rsidRDefault="008F7BF3" w:rsidP="008F7BF3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sz w:val="24"/>
          <w:szCs w:val="24"/>
          <w:lang w:eastAsia="ru-RU"/>
        </w:rPr>
      </w:pPr>
      <w:r w:rsidRPr="008B5984">
        <w:rPr>
          <w:rFonts w:ascii="Roboto" w:eastAsia="Times New Roman" w:hAnsi="Roboto" w:cs="Times New Roman"/>
          <w:sz w:val="28"/>
          <w:szCs w:val="28"/>
          <w:lang w:eastAsia="ru-RU"/>
        </w:rPr>
        <w:t>Так, за незаконную рубку, а равно повреждение до степени прекращения роста лесных насаждений или не отнесенных к лесным насаждениям деревьев, кустарников, лиан, если эти деяния совершены группой лиц или лицом с использованием своего служебного положения или в крупном размере, может быть назначено наказание в виде лишения свободы на срок до четырех лет со штрафом и лишением права занимать определенные должности или заниматься определенной деятельностью на срок до трех лет.</w:t>
      </w:r>
    </w:p>
    <w:p w:rsidR="008F7BF3" w:rsidRPr="008B5984" w:rsidRDefault="008F7BF3" w:rsidP="008F7BF3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sz w:val="24"/>
          <w:szCs w:val="24"/>
          <w:lang w:eastAsia="ru-RU"/>
        </w:rPr>
      </w:pPr>
      <w:r w:rsidRPr="008B5984">
        <w:rPr>
          <w:rFonts w:ascii="Roboto" w:eastAsia="Times New Roman" w:hAnsi="Roboto" w:cs="Times New Roman"/>
          <w:sz w:val="28"/>
          <w:szCs w:val="28"/>
          <w:lang w:eastAsia="ru-RU"/>
        </w:rPr>
        <w:lastRenderedPageBreak/>
        <w:t>А за деяния, совершенные в особо крупном размере, группой лиц по предварительному сговору или организованной группой, может последовать лишение свободы уже на срок до семи лет.</w:t>
      </w:r>
    </w:p>
    <w:p w:rsidR="008F7BF3" w:rsidRPr="008B5984" w:rsidRDefault="008F7BF3" w:rsidP="008F7BF3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sz w:val="24"/>
          <w:szCs w:val="24"/>
          <w:lang w:eastAsia="ru-RU"/>
        </w:rPr>
      </w:pPr>
      <w:r w:rsidRPr="008B5984">
        <w:rPr>
          <w:rFonts w:ascii="Roboto" w:eastAsia="Times New Roman" w:hAnsi="Roboto" w:cs="Times New Roman"/>
          <w:sz w:val="28"/>
          <w:szCs w:val="28"/>
          <w:lang w:eastAsia="ru-RU"/>
        </w:rPr>
        <w:t>Привлечение к административной или уголовной ответственности не освобождает виновное лицо от исполнения обязанности по компенсации вреда, причиненного лесным насаждениям.</w:t>
      </w:r>
    </w:p>
    <w:p w:rsidR="00C1054C" w:rsidRPr="008B5984" w:rsidRDefault="008F7BF3" w:rsidP="00C1054C">
      <w:pPr>
        <w:jc w:val="center"/>
        <w:rPr>
          <w:rFonts w:ascii="Times New Roman" w:hAnsi="Times New Roman" w:cs="Times New Roman"/>
          <w:sz w:val="28"/>
          <w:szCs w:val="28"/>
        </w:rPr>
      </w:pPr>
      <w:r w:rsidRPr="008B5984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8F7BF3" w:rsidRPr="008B5984" w:rsidRDefault="008F7BF3" w:rsidP="00C1054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8B5984">
        <w:rPr>
          <w:rFonts w:ascii="Times New Roman" w:hAnsi="Times New Roman" w:cs="Times New Roman"/>
          <w:b/>
          <w:bCs/>
          <w:sz w:val="28"/>
          <w:szCs w:val="28"/>
        </w:rPr>
        <w:t>Ольхонская</w:t>
      </w:r>
      <w:proofErr w:type="spellEnd"/>
      <w:r w:rsidRPr="008B5984">
        <w:rPr>
          <w:rFonts w:ascii="Times New Roman" w:hAnsi="Times New Roman" w:cs="Times New Roman"/>
          <w:b/>
          <w:bCs/>
          <w:sz w:val="28"/>
          <w:szCs w:val="28"/>
        </w:rPr>
        <w:t xml:space="preserve"> межрайонная природоохранная прокуратура разъясняет законодательство в сфере содержания диких животных в неволе</w:t>
      </w:r>
    </w:p>
    <w:p w:rsidR="008F7BF3" w:rsidRPr="008B5984" w:rsidRDefault="008F7BF3" w:rsidP="008F7BF3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F7BF3" w:rsidRPr="008B5984" w:rsidRDefault="008F7BF3" w:rsidP="008F7BF3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sz w:val="24"/>
          <w:szCs w:val="24"/>
          <w:lang w:eastAsia="ru-RU"/>
        </w:rPr>
      </w:pPr>
      <w:r w:rsidRPr="008B5984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 неволи – это искусственно созданные условия жизни животных, которые исключают возможность их свободного передвижения вне специально оборудованных мест и при которых полное жизнеобеспечение животных зависит от человека.</w:t>
      </w:r>
    </w:p>
    <w:p w:rsidR="008F7BF3" w:rsidRPr="008B5984" w:rsidRDefault="008F7BF3" w:rsidP="008F7BF3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sz w:val="24"/>
          <w:szCs w:val="24"/>
          <w:lang w:eastAsia="ru-RU"/>
        </w:rPr>
      </w:pPr>
      <w:r w:rsidRPr="008B5984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27.12.2018 № 498-ФЗ «Об ответственном обращении с животными» установлено, что дикие животные, содержащиеся или используемые в условиях неволи с нарушением требований, подлежат конфискации.</w:t>
      </w:r>
    </w:p>
    <w:p w:rsidR="008F7BF3" w:rsidRPr="008B5984" w:rsidRDefault="008F7BF3" w:rsidP="008F7BF3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sz w:val="24"/>
          <w:szCs w:val="24"/>
          <w:lang w:eastAsia="ru-RU"/>
        </w:rPr>
      </w:pPr>
      <w:r w:rsidRPr="008B598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Конфискованные дикие животные подлежат возвращению в среду их обитания. В случае, если возвращение этих животных в среду их обитания невозможно, дальнейшее обращение с такими животными осуществляется в соответствии с порядком, установленным Правительством Российской Федерации.</w:t>
      </w:r>
    </w:p>
    <w:p w:rsidR="008F7BF3" w:rsidRPr="008B5984" w:rsidRDefault="008F7BF3" w:rsidP="008F7BF3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sz w:val="24"/>
          <w:szCs w:val="24"/>
          <w:lang w:eastAsia="ru-RU"/>
        </w:rPr>
      </w:pPr>
      <w:r w:rsidRPr="008B598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животных, запрещенных к содержанию, утвержден постановлением Правительства Российской Федерации от 22.06.2019 № 795. Так, запрещено содержать и использовать животных, представляющих опасность для их владельцев (крупных хищных животных, ядовитых животных), а также животных, привычная среда обитания которых значительно отличается от условий содержания их в неволе. Это может отрицательно повлиять на состояние здоровья диких животных, вплоть до гибели.</w:t>
      </w:r>
    </w:p>
    <w:p w:rsidR="008F7BF3" w:rsidRPr="008B5984" w:rsidRDefault="008F7BF3" w:rsidP="008F7BF3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sz w:val="24"/>
          <w:szCs w:val="24"/>
          <w:lang w:eastAsia="ru-RU"/>
        </w:rPr>
      </w:pPr>
      <w:r w:rsidRPr="008B598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список запрещенных диких животных вошли, в том числе тигры, львы, медведи.</w:t>
      </w:r>
    </w:p>
    <w:p w:rsidR="008F7BF3" w:rsidRPr="008B5984" w:rsidRDefault="008F7BF3" w:rsidP="008F7BF3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sz w:val="24"/>
          <w:szCs w:val="24"/>
          <w:lang w:eastAsia="ru-RU"/>
        </w:rPr>
      </w:pPr>
      <w:r w:rsidRPr="008B598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если животное приобретено до 1 января 2020 года, оно может находиться на содержании владельца до наступления естественной смерти такого животного.</w:t>
      </w:r>
    </w:p>
    <w:p w:rsidR="008F7BF3" w:rsidRPr="008B5984" w:rsidRDefault="008F7BF3" w:rsidP="008F7BF3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sz w:val="24"/>
          <w:szCs w:val="24"/>
          <w:lang w:eastAsia="ru-RU"/>
        </w:rPr>
      </w:pPr>
      <w:r w:rsidRPr="008B598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Правительства РФ от 27.06.2019 № 819 установлены особые случаи, при которых допускается содержание и использование животных, запрещенных к содержанию, с обязательным уведомлением территориального органа Росприроднадзора и включают в себя:</w:t>
      </w:r>
    </w:p>
    <w:p w:rsidR="008F7BF3" w:rsidRPr="008B5984" w:rsidRDefault="008F7BF3" w:rsidP="008F7BF3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sz w:val="24"/>
          <w:szCs w:val="24"/>
          <w:lang w:eastAsia="ru-RU"/>
        </w:rPr>
      </w:pPr>
      <w:r w:rsidRPr="008B59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временное содержание пострадавших и (или) травмированных животных из перечня запрещенных к содержанию, находящихся в состоянии, которое не позволяет возвратить их в среду обитания, до момента их передачи </w:t>
      </w:r>
      <w:r w:rsidRPr="008B598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приюты для животных, питомники для животных, организации, осуществляющие реабилитацию диких животных;</w:t>
      </w:r>
    </w:p>
    <w:p w:rsidR="008F7BF3" w:rsidRPr="008B5984" w:rsidRDefault="008F7BF3" w:rsidP="008F7BF3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sz w:val="24"/>
          <w:szCs w:val="24"/>
          <w:lang w:eastAsia="ru-RU"/>
        </w:rPr>
      </w:pPr>
      <w:r w:rsidRPr="008B59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лечение животных и искусственное выкармливание детенышей и молодняка животных сотрудниками зоопарков, зоосадов, цирков, </w:t>
      </w:r>
      <w:proofErr w:type="spellStart"/>
      <w:r w:rsidRPr="008B5984">
        <w:rPr>
          <w:rFonts w:ascii="Times New Roman" w:eastAsia="Times New Roman" w:hAnsi="Times New Roman" w:cs="Times New Roman"/>
          <w:sz w:val="28"/>
          <w:szCs w:val="28"/>
          <w:lang w:eastAsia="ru-RU"/>
        </w:rPr>
        <w:t>зоотеатров</w:t>
      </w:r>
      <w:proofErr w:type="spellEnd"/>
      <w:r w:rsidRPr="008B59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дельфинариев, океанариумов, а также сотрудниками приютов для животных, питомников для животных, организаций, осуществляющих реабилитацию и </w:t>
      </w:r>
      <w:proofErr w:type="spellStart"/>
      <w:r w:rsidRPr="008B598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реинтродукцию</w:t>
      </w:r>
      <w:proofErr w:type="spellEnd"/>
      <w:r w:rsidRPr="008B59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диких животных, при наличии соответствующих решений руководителей указанных организаций.</w:t>
      </w:r>
    </w:p>
    <w:p w:rsidR="008F7BF3" w:rsidRPr="008B5984" w:rsidRDefault="008F7BF3" w:rsidP="008F7BF3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sz w:val="24"/>
          <w:szCs w:val="24"/>
          <w:lang w:eastAsia="ru-RU"/>
        </w:rPr>
      </w:pPr>
      <w:r w:rsidRPr="008B59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Содержание и разведение охотничьих ресурсов в </w:t>
      </w:r>
      <w:proofErr w:type="spellStart"/>
      <w:r w:rsidRPr="008B598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полувольных</w:t>
      </w:r>
      <w:proofErr w:type="spellEnd"/>
      <w:r w:rsidRPr="008B59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условиях и искусственно созданной среде обитания осуществляются юридическими лицами и индивидуальными предпринимателями, зарегистрированными в Российской Федерации, на основании </w:t>
      </w:r>
      <w:proofErr w:type="spellStart"/>
      <w:r w:rsidRPr="008B5984">
        <w:rPr>
          <w:rFonts w:ascii="Times New Roman" w:eastAsia="Times New Roman" w:hAnsi="Times New Roman" w:cs="Times New Roman"/>
          <w:sz w:val="28"/>
          <w:szCs w:val="28"/>
          <w:lang w:eastAsia="ru-RU"/>
        </w:rPr>
        <w:t>охотхозяйственных</w:t>
      </w:r>
      <w:proofErr w:type="spellEnd"/>
      <w:r w:rsidRPr="008B59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соглашений и при наличии разрешений на содержание и разведение охотничьих ресурсов.</w:t>
      </w:r>
    </w:p>
    <w:p w:rsidR="008F7BF3" w:rsidRPr="008B5984" w:rsidRDefault="008F7BF3" w:rsidP="008F7BF3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sz w:val="24"/>
          <w:szCs w:val="24"/>
          <w:lang w:eastAsia="ru-RU"/>
        </w:rPr>
      </w:pPr>
      <w:r w:rsidRPr="008B59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Законодательство предусматривает обязательность получения разрешения на содержание и разведение объектов животного мира в </w:t>
      </w:r>
      <w:proofErr w:type="spellStart"/>
      <w:r w:rsidRPr="008B598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полувольных</w:t>
      </w:r>
      <w:proofErr w:type="spellEnd"/>
      <w:r w:rsidRPr="008B59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условиях и искусственно созданной среде обитания от специально уполномоченных государственных органов.</w:t>
      </w:r>
    </w:p>
    <w:p w:rsidR="008F7BF3" w:rsidRPr="008B5984" w:rsidRDefault="008F7BF3" w:rsidP="008F7BF3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sz w:val="24"/>
          <w:szCs w:val="24"/>
          <w:lang w:eastAsia="ru-RU"/>
        </w:rPr>
      </w:pPr>
      <w:r w:rsidRPr="008B5984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Юридические лица и граждане, занимающиеся содержанием и разведением объектов животного мира, обязаны гуманно обращаться с ними, соблюдать надлежащие санитарно-ветеринарные и зоогигиенические требования к их содержанию.</w:t>
      </w:r>
    </w:p>
    <w:p w:rsidR="008F7BF3" w:rsidRPr="008B5984" w:rsidRDefault="008F7BF3" w:rsidP="008F7BF3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sz w:val="24"/>
          <w:szCs w:val="24"/>
          <w:lang w:eastAsia="ru-RU"/>
        </w:rPr>
      </w:pPr>
      <w:r w:rsidRPr="008B5984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Несоблюдение вышеизложенных требований влечет за собой административную и уголовную ответственность:</w:t>
      </w:r>
    </w:p>
    <w:p w:rsidR="008F7BF3" w:rsidRPr="008B5984" w:rsidRDefault="008F7BF3" w:rsidP="008F7BF3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sz w:val="24"/>
          <w:szCs w:val="24"/>
          <w:lang w:eastAsia="ru-RU"/>
        </w:rPr>
      </w:pPr>
      <w:r w:rsidRPr="008B5984">
        <w:rPr>
          <w:rFonts w:ascii="Times New Roman" w:eastAsia="Times New Roman" w:hAnsi="Times New Roman" w:cs="Times New Roman"/>
          <w:sz w:val="28"/>
          <w:szCs w:val="28"/>
          <w:lang w:eastAsia="ru-RU"/>
        </w:rPr>
        <w:t>ст. 7.11 КоАП РФ – пользование объектами животного мира и водными биологическими ресурсами бе</w:t>
      </w:r>
      <w:bookmarkStart w:id="0" w:name="_GoBack"/>
      <w:bookmarkEnd w:id="0"/>
      <w:r w:rsidRPr="008B5984">
        <w:rPr>
          <w:rFonts w:ascii="Times New Roman" w:eastAsia="Times New Roman" w:hAnsi="Times New Roman" w:cs="Times New Roman"/>
          <w:sz w:val="28"/>
          <w:szCs w:val="28"/>
          <w:lang w:eastAsia="ru-RU"/>
        </w:rPr>
        <w:t>з разрешения;</w:t>
      </w:r>
    </w:p>
    <w:p w:rsidR="008F7BF3" w:rsidRPr="008B5984" w:rsidRDefault="008F7BF3" w:rsidP="008F7BF3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sz w:val="24"/>
          <w:szCs w:val="24"/>
          <w:lang w:eastAsia="ru-RU"/>
        </w:rPr>
      </w:pPr>
      <w:r w:rsidRPr="008B5984">
        <w:rPr>
          <w:rFonts w:ascii="Times New Roman" w:eastAsia="Times New Roman" w:hAnsi="Times New Roman" w:cs="Times New Roman"/>
          <w:sz w:val="28"/>
          <w:szCs w:val="28"/>
          <w:lang w:eastAsia="ru-RU"/>
        </w:rPr>
        <w:t>ст. 8.35 КоАП РФ – причинение вреда редким и находящимся под угрозой исчезновения видам животных, растений или других организмов, занесенных в Красную книгу Российской Федерации и (или) охраняемых международными договорами Российской Федерации, в том числе их уничтожение;</w:t>
      </w:r>
    </w:p>
    <w:p w:rsidR="008F7BF3" w:rsidRPr="008B5984" w:rsidRDefault="008F7BF3" w:rsidP="008F7BF3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sz w:val="24"/>
          <w:szCs w:val="24"/>
          <w:lang w:eastAsia="ru-RU"/>
        </w:rPr>
      </w:pPr>
      <w:r w:rsidRPr="008B5984">
        <w:rPr>
          <w:rFonts w:ascii="Times New Roman" w:eastAsia="Times New Roman" w:hAnsi="Times New Roman" w:cs="Times New Roman"/>
          <w:sz w:val="28"/>
          <w:szCs w:val="28"/>
          <w:lang w:eastAsia="ru-RU"/>
        </w:rPr>
        <w:t>ст. 8.37 КоАП РФ – нарушение правил охоты, правил, регламентирующих рыболовство и другие виды пользования объектами животного мира;</w:t>
      </w:r>
    </w:p>
    <w:p w:rsidR="008F7BF3" w:rsidRPr="008B5984" w:rsidRDefault="008F7BF3" w:rsidP="008F7BF3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sz w:val="24"/>
          <w:szCs w:val="24"/>
          <w:lang w:eastAsia="ru-RU"/>
        </w:rPr>
      </w:pPr>
      <w:r w:rsidRPr="008B5984">
        <w:rPr>
          <w:rFonts w:ascii="Times New Roman" w:eastAsia="Times New Roman" w:hAnsi="Times New Roman" w:cs="Times New Roman"/>
          <w:sz w:val="28"/>
          <w:szCs w:val="28"/>
          <w:lang w:eastAsia="ru-RU"/>
        </w:rPr>
        <w:t>ст. 245 УК РФ – жестокое обращение с животными;</w:t>
      </w:r>
    </w:p>
    <w:p w:rsidR="008F7BF3" w:rsidRPr="008B5984" w:rsidRDefault="008F7BF3" w:rsidP="008F7BF3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sz w:val="24"/>
          <w:szCs w:val="24"/>
          <w:lang w:eastAsia="ru-RU"/>
        </w:rPr>
      </w:pPr>
      <w:r w:rsidRPr="008B5984">
        <w:rPr>
          <w:rFonts w:ascii="Times New Roman" w:eastAsia="Times New Roman" w:hAnsi="Times New Roman" w:cs="Times New Roman"/>
          <w:sz w:val="28"/>
          <w:szCs w:val="28"/>
          <w:lang w:eastAsia="ru-RU"/>
        </w:rPr>
        <w:t>ст. 258.1 УК РФ – незаконные добыча и оборот особо ценных диких животных и водных биологических ресурсов, принадлежащих к видам, занесенным в Красную книгу Российской Федерации и (или) охраняемым международными договорами Российской Федерации в соответствии с законодательством Российской Федерации;</w:t>
      </w:r>
    </w:p>
    <w:p w:rsidR="008F7BF3" w:rsidRPr="008B5984" w:rsidRDefault="008F7BF3" w:rsidP="008F7BF3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sz w:val="24"/>
          <w:szCs w:val="24"/>
          <w:lang w:eastAsia="ru-RU"/>
        </w:rPr>
      </w:pPr>
      <w:r w:rsidRPr="008B5984">
        <w:rPr>
          <w:rFonts w:ascii="Times New Roman" w:eastAsia="Times New Roman" w:hAnsi="Times New Roman" w:cs="Times New Roman"/>
          <w:sz w:val="28"/>
          <w:szCs w:val="28"/>
          <w:lang w:eastAsia="ru-RU"/>
        </w:rPr>
        <w:t>ст. 171 УК РФ – незаконное предпринимательство.</w:t>
      </w:r>
    </w:p>
    <w:p w:rsidR="008F7BF3" w:rsidRPr="008B5984" w:rsidRDefault="008F7BF3" w:rsidP="00C1054C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8F7BF3" w:rsidRPr="008B59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0B5C"/>
    <w:rsid w:val="00260B5C"/>
    <w:rsid w:val="00454B71"/>
    <w:rsid w:val="00483021"/>
    <w:rsid w:val="007F3888"/>
    <w:rsid w:val="008B5984"/>
    <w:rsid w:val="008F7BF3"/>
    <w:rsid w:val="00AD6ED4"/>
    <w:rsid w:val="00C1054C"/>
    <w:rsid w:val="00F02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EDC62"/>
  <w15:chartTrackingRefBased/>
  <w15:docId w15:val="{536EF213-89C5-4CE1-A8F3-AE7A28CE9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60B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105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1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6</Pages>
  <Words>2167</Words>
  <Characters>12356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Самбуева Аягма Вячеславовна</dc:creator>
  <cp:keywords/>
  <dc:description/>
  <cp:lastModifiedBy>Самбуева Аягма Вячеславовна</cp:lastModifiedBy>
  <cp:revision>3</cp:revision>
  <dcterms:created xsi:type="dcterms:W3CDTF">2024-05-23T03:20:00Z</dcterms:created>
  <dcterms:modified xsi:type="dcterms:W3CDTF">2024-05-23T06:53:00Z</dcterms:modified>
</cp:coreProperties>
</file>