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14" w:rsidRPr="00CE2F34" w:rsidRDefault="00C93D14" w:rsidP="00C93D14">
      <w:pPr>
        <w:ind w:right="-716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sz w:val="24"/>
          <w:szCs w:val="24"/>
        </w:rPr>
        <w:t>РОССИЙСКАЯ  ФЕДЕРАЦИЯ</w:t>
      </w:r>
    </w:p>
    <w:p w:rsidR="00C93D14" w:rsidRPr="00CE2F34" w:rsidRDefault="00C93D14" w:rsidP="00C93D14">
      <w:pPr>
        <w:pStyle w:val="3"/>
      </w:pPr>
      <w:r w:rsidRPr="00CE2F34">
        <w:t>ИРКУТСКАЯ ОБЛАСТЬ</w:t>
      </w:r>
    </w:p>
    <w:p w:rsidR="00C93D14" w:rsidRPr="00CE2F34" w:rsidRDefault="00C93D14" w:rsidP="00C93D14">
      <w:pPr>
        <w:ind w:right="-716"/>
        <w:jc w:val="center"/>
        <w:rPr>
          <w:rFonts w:ascii="Times New Roman" w:hAnsi="Times New Roman"/>
          <w:b/>
          <w:sz w:val="20"/>
        </w:rPr>
      </w:pPr>
      <w:r w:rsidRPr="00CE2F34">
        <w:rPr>
          <w:rFonts w:ascii="Times New Roman" w:hAnsi="Times New Roman"/>
          <w:b/>
          <w:sz w:val="20"/>
        </w:rPr>
        <w:t>МУНИЦИПАЛЬНОЕ ОБРАЗОВАНИЕ «КУРУМЧИНСКИЙ»</w:t>
      </w:r>
    </w:p>
    <w:p w:rsidR="00C93D14" w:rsidRPr="00CE2F34" w:rsidRDefault="00C93D14" w:rsidP="00C93D14">
      <w:pPr>
        <w:pStyle w:val="1"/>
        <w:ind w:right="-716"/>
        <w:rPr>
          <w:szCs w:val="24"/>
        </w:rPr>
      </w:pPr>
      <w:r w:rsidRPr="00CE2F34">
        <w:rPr>
          <w:szCs w:val="24"/>
        </w:rPr>
        <w:t>ПОСТАНОВЛЕНИЕ ГЛАВЫ</w:t>
      </w:r>
    </w:p>
    <w:tbl>
      <w:tblPr>
        <w:tblW w:w="9580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000"/>
      </w:tblPr>
      <w:tblGrid>
        <w:gridCol w:w="9580"/>
      </w:tblGrid>
      <w:tr w:rsidR="00C93D14" w:rsidRPr="00CE2F34" w:rsidTr="00747FC2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</w:tcPr>
          <w:p w:rsidR="00C93D14" w:rsidRPr="00CE2F34" w:rsidRDefault="00C93D14" w:rsidP="00747FC2">
            <w:pPr>
              <w:ind w:right="-716"/>
              <w:jc w:val="center"/>
            </w:pPr>
            <w: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C93D14" w:rsidRPr="00CE2F34" w:rsidRDefault="00C93D14" w:rsidP="00C93D14">
      <w:pPr>
        <w:ind w:right="-7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14 декабря 2014 г. № 86</w:t>
      </w:r>
      <w:r w:rsidRPr="00CE2F34">
        <w:rPr>
          <w:rFonts w:ascii="Times New Roman" w:hAnsi="Times New Roman"/>
          <w:sz w:val="24"/>
          <w:szCs w:val="24"/>
        </w:rPr>
        <w:t xml:space="preserve">   </w:t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</w:r>
      <w:r w:rsidRPr="00CE2F34">
        <w:rPr>
          <w:rFonts w:ascii="Times New Roman" w:hAnsi="Times New Roman"/>
          <w:sz w:val="24"/>
          <w:szCs w:val="24"/>
        </w:rPr>
        <w:tab/>
        <w:t>д. Загатуй</w:t>
      </w: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«Об утверждении муниципальной  программы  </w:t>
      </w:r>
    </w:p>
    <w:p w:rsidR="00C93D14" w:rsidRPr="00CE2F34" w:rsidRDefault="00C93D14" w:rsidP="00C93D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«Профилактика  наркомании, токсикомании и алкоголизма  </w:t>
      </w:r>
    </w:p>
    <w:p w:rsidR="00C93D14" w:rsidRPr="00CE2F34" w:rsidRDefault="00C93D14" w:rsidP="00C93D1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  МО  «Курумчинский» на 201</w:t>
      </w:r>
      <w:r>
        <w:rPr>
          <w:rFonts w:ascii="Times New Roman" w:hAnsi="Times New Roman"/>
          <w:sz w:val="24"/>
          <w:szCs w:val="24"/>
        </w:rPr>
        <w:t>6 – 2018</w:t>
      </w:r>
      <w:r w:rsidRPr="00CE2F34">
        <w:rPr>
          <w:rFonts w:ascii="Times New Roman" w:hAnsi="Times New Roman"/>
          <w:sz w:val="24"/>
          <w:szCs w:val="24"/>
        </w:rPr>
        <w:t xml:space="preserve"> годы»</w:t>
      </w:r>
    </w:p>
    <w:p w:rsidR="00C93D14" w:rsidRPr="00CE2F34" w:rsidRDefault="00C93D14" w:rsidP="00C93D1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 руководствуясь Бюджетным кодексом Российской Федерации, Уставом МО «Курумчинский», </w:t>
      </w: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ПОСТАНОВЛЯЮ: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1. Утвердить  муниципальную целевую программу «Об утверждении муниципальной программы  «Профилактика  наркомании,  токсикомании и алкоголизма  в  МО  «Курумчинский» на 201</w:t>
      </w:r>
      <w:r>
        <w:rPr>
          <w:rFonts w:ascii="Times New Roman" w:hAnsi="Times New Roman"/>
          <w:sz w:val="24"/>
          <w:szCs w:val="24"/>
        </w:rPr>
        <w:t>6 – 2018</w:t>
      </w:r>
      <w:r w:rsidRPr="00CE2F34">
        <w:rPr>
          <w:rFonts w:ascii="Times New Roman" w:hAnsi="Times New Roman"/>
          <w:sz w:val="24"/>
          <w:szCs w:val="24"/>
        </w:rPr>
        <w:t xml:space="preserve"> годы», согласно  Приложения № 1.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2. </w:t>
      </w:r>
      <w:r w:rsidRPr="00CE2F34">
        <w:rPr>
          <w:rFonts w:ascii="Times New Roman" w:hAnsi="Times New Roman"/>
          <w:sz w:val="24"/>
          <w:szCs w:val="24"/>
        </w:rPr>
        <w:tab/>
        <w:t>Контроль за исполнением настоящего  постановления  оставляю за собой.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3. </w:t>
      </w:r>
      <w:r w:rsidRPr="00CE2F34">
        <w:rPr>
          <w:rFonts w:ascii="Times New Roman" w:hAnsi="Times New Roman"/>
          <w:sz w:val="24"/>
          <w:szCs w:val="24"/>
        </w:rPr>
        <w:tab/>
        <w:t>Настоящее  постановление вступает в силу после его опубликования  в муниципальном вестнике «Вестник МО «Курумчинский».</w:t>
      </w: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Глава МО «Курумчинский»                                         </w:t>
      </w:r>
    </w:p>
    <w:p w:rsidR="00C93D14" w:rsidRPr="00CE2F34" w:rsidRDefault="00C93D14" w:rsidP="00C93D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В.Г. Сахаев</w:t>
      </w:r>
    </w:p>
    <w:p w:rsidR="00C93D14" w:rsidRPr="00CE2F34" w:rsidRDefault="00C93D14" w:rsidP="00C93D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  <w:sectPr w:rsidR="00C93D14" w:rsidRPr="00CE2F34">
          <w:pgSz w:w="11906" w:h="16838"/>
          <w:pgMar w:top="1134" w:right="851" w:bottom="1134" w:left="1260" w:header="709" w:footer="709" w:gutter="0"/>
          <w:cols w:space="720"/>
        </w:sectPr>
      </w:pPr>
    </w:p>
    <w:p w:rsidR="00C93D14" w:rsidRPr="00CE2F34" w:rsidRDefault="00C93D14" w:rsidP="00C93D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>Приложение № 1</w:t>
      </w:r>
    </w:p>
    <w:p w:rsidR="00C93D14" w:rsidRPr="00CE2F34" w:rsidRDefault="00C93D14" w:rsidP="00C93D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к постановлению главы  администрации</w:t>
      </w:r>
    </w:p>
    <w:p w:rsidR="00C93D14" w:rsidRPr="00CE2F34" w:rsidRDefault="00C93D14" w:rsidP="00C93D1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14.12.2015</w:t>
      </w:r>
      <w:r w:rsidRPr="00CE2F34">
        <w:rPr>
          <w:rFonts w:ascii="Times New Roman" w:hAnsi="Times New Roman"/>
          <w:sz w:val="24"/>
          <w:szCs w:val="24"/>
        </w:rPr>
        <w:t xml:space="preserve"> г.  № 8</w:t>
      </w:r>
      <w:r>
        <w:rPr>
          <w:rFonts w:ascii="Times New Roman" w:hAnsi="Times New Roman"/>
          <w:sz w:val="24"/>
          <w:szCs w:val="24"/>
        </w:rPr>
        <w:t>6</w:t>
      </w:r>
    </w:p>
    <w:p w:rsidR="00C93D14" w:rsidRPr="00CE2F34" w:rsidRDefault="00C93D14" w:rsidP="00C93D14">
      <w:pPr>
        <w:rPr>
          <w:rFonts w:ascii="Times New Roman" w:hAnsi="Times New Roman"/>
          <w:bCs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МУНИЦИПАЛЬНАЯ ПРОГРАММА</w:t>
      </w: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ПРОФИЛАКТИКИ НАРКОМАНИИ, ТОКСИКОМАНИИ И АЛКОГОЛИЗМА В</w:t>
      </w: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МО  «Курумчинский»  НА 201</w:t>
      </w:r>
      <w:r>
        <w:rPr>
          <w:rFonts w:ascii="Times New Roman" w:hAnsi="Times New Roman"/>
          <w:bCs/>
          <w:sz w:val="24"/>
          <w:szCs w:val="24"/>
        </w:rPr>
        <w:t>6-2018</w:t>
      </w:r>
      <w:r w:rsidRPr="00CE2F34">
        <w:rPr>
          <w:rFonts w:ascii="Times New Roman" w:hAnsi="Times New Roman"/>
          <w:bCs/>
          <w:sz w:val="24"/>
          <w:szCs w:val="24"/>
        </w:rPr>
        <w:t xml:space="preserve"> ГОДЫ</w:t>
      </w: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 </w:t>
      </w: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Паспорт</w:t>
      </w:r>
    </w:p>
    <w:tbl>
      <w:tblPr>
        <w:tblW w:w="949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550"/>
        <w:gridCol w:w="6945"/>
      </w:tblGrid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 </w:t>
            </w: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Муниципальная программа профилактики наркомании, токсикомании и алкоголизма в МО «Курумчинский»  на 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–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Цель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Ограничение распространения наркомании, алкоголизма, токсикомании и связанных с ними негативных социальных последствий.</w:t>
            </w:r>
          </w:p>
        </w:tc>
      </w:tr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  Федеральный закон от 08.01.1998г. №3-ФЗ  «О наркотических    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    средствах и психотропных веществах»  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 Указ Президента Российской Федерации от 18 октября 2007 года №1374  «в ред. от 27.07.2013 г.) «О дополнительных мерах по противодействию незаконному обороту наркотических средств, психотропных веществ и их прекурсоров».</w:t>
            </w:r>
          </w:p>
        </w:tc>
      </w:tr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Заказчик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  Администрация муниципального образования «Курумчинский».</w:t>
            </w:r>
          </w:p>
        </w:tc>
      </w:tr>
      <w:tr w:rsidR="00C93D14" w:rsidRPr="00CE2F34" w:rsidTr="00747FC2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Разработчик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  Администрация муниципального образования «Курумчинский»</w:t>
            </w:r>
          </w:p>
        </w:tc>
      </w:tr>
      <w:tr w:rsidR="00C93D14" w:rsidRPr="00CE2F34" w:rsidTr="00747FC2">
        <w:trPr>
          <w:trHeight w:val="50"/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-Дума МО «Курумчинский»;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-Администрация  МО  «Курумчинский»; 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-МБУК КИЦ МО «Курумчинский»;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-Общественные  организации МО  Курумчинский»;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- иные организации расположенные на территории МО «Курумчинский» </w:t>
            </w:r>
          </w:p>
        </w:tc>
      </w:tr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- 201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гг.</w:t>
            </w:r>
          </w:p>
        </w:tc>
      </w:tr>
      <w:tr w:rsidR="00C93D14" w:rsidRPr="00CE2F34" w:rsidTr="00747FC2">
        <w:trPr>
          <w:trHeight w:val="1260"/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Объёмы и источники финансирования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программы составляет:  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в 201</w:t>
            </w:r>
            <w:r>
              <w:rPr>
                <w:rFonts w:ascii="Times New Roman" w:hAnsi="Times New Roman"/>
                <w:sz w:val="24"/>
                <w:szCs w:val="24"/>
              </w:rPr>
              <w:t>6-2018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годах – 12000 руб.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  Объем финансирования по годам: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год –   4000 тыс. руб.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год –   4000 тыс. руб.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  <w:r w:rsidRPr="00CE2F34">
              <w:rPr>
                <w:rFonts w:ascii="Times New Roman" w:hAnsi="Times New Roman"/>
                <w:sz w:val="24"/>
                <w:szCs w:val="24"/>
              </w:rPr>
              <w:t xml:space="preserve"> год –   4000 тыс. руб.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>Перечень основных мероприятий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-Организационные мероприятия;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-Информационно-аналитические мероприятия;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-Методические мероприятия;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-Организация профилактической работы в образовательных учреждениях;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-Мероприятия по информированию населения;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-Взаимодействие с общественными организациями;</w:t>
            </w:r>
          </w:p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-Работа со СМИ. Пропагандистские и профилактические мероприятия.</w:t>
            </w:r>
          </w:p>
        </w:tc>
      </w:tr>
      <w:tr w:rsidR="00C93D14" w:rsidRPr="00CE2F34" w:rsidTr="00747FC2">
        <w:trPr>
          <w:tblCellSpacing w:w="0" w:type="dxa"/>
        </w:trPr>
        <w:tc>
          <w:tcPr>
            <w:tcW w:w="2550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t xml:space="preserve">Планируемые результаты реализации </w:t>
            </w:r>
            <w:r w:rsidRPr="00CE2F3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6945" w:type="dxa"/>
            <w:vAlign w:val="center"/>
          </w:tcPr>
          <w:p w:rsidR="00C93D14" w:rsidRPr="00CE2F34" w:rsidRDefault="00C93D14" w:rsidP="00747FC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lastRenderedPageBreak/>
              <w:t>·        Увеличение количества детей и молодежи, ведущих здоровый образ жизни;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lastRenderedPageBreak/>
              <w:t>·        Рост количества детей и молодежи, выявленных на ранней стадии потребления наркотических веществ;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 xml:space="preserve">·        Выявление потребителей психоактивных веществ на ранней стадии, снижение доступности психоактивных веществ для молодежи; 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Повышение информированности населения по проблемам злоупотребления психоактивными веществами;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Повышение интереса родителей к вопросам антинаркотического воспитания детей и подростков (увеличение количества обращений к специалистам);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Расширение охвата детей, подростков и молодежи программами профилактики злоупотребления психоактивными веществами в учебных заведениях;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Формирование позитивного отношения  населения к здоровому образу жизни;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Увеличение количества детей и подростков, прошедших обучение по программе формирования здорового образа жизни и формированию жизненных навыков;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Увеличение количества родителей, прошедших обучение по вопросам профилактики алкоголизма, наркомании и токсикомании среди детей и молодежи;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Увеличение количества детей и молодежи из группы риска девиантного поведения, охваченных организованными формами досуга;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Снижение медицинских последствий злоупотребления ПАВ: заболеваемости вирусным гепатитом В и С, ВИЧ-инфекцией, инфекциями., передающимися половым путем, психическими расстройствами;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Снижение уровня подростковой преступности;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Снижение количества преступлений, совершенных детьми и молодежью в состоянии алкогольного и наркотического опьянения</w:t>
            </w:r>
          </w:p>
          <w:p w:rsidR="00C93D14" w:rsidRPr="00CE2F34" w:rsidRDefault="00C93D14" w:rsidP="00747FC2">
            <w:pPr>
              <w:pBdr>
                <w:left w:val="single" w:sz="4" w:space="4" w:color="auto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E2F34">
              <w:rPr>
                <w:rFonts w:ascii="Times New Roman" w:hAnsi="Times New Roman"/>
                <w:sz w:val="24"/>
                <w:szCs w:val="24"/>
              </w:rPr>
              <w:t>·        Снижение социальных последствий  злоупотребления психоактивными веществами: суицидов, разрушения семей, криминализации молодежной среды.</w:t>
            </w:r>
          </w:p>
        </w:tc>
      </w:tr>
    </w:tbl>
    <w:p w:rsidR="00C93D14" w:rsidRPr="00CE2F34" w:rsidRDefault="00C93D14" w:rsidP="00C93D1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lastRenderedPageBreak/>
        <w:t>Общие положения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Наркомания стала, к сожалению, неотъемлемой чертой современного российского образа жизни. Наркотики становятся все более доступными, на российском рынке во все возрастающем объеме появляются новые наркотические вещества, в том числе, мощного разрушающего действия.  Во всем мире расширяется количество употребляющих наркотики среди детей, молодежи, женщин и военнослужащих. Возраст наркориска составляет 13 -26 лет. В эту возрастную категорию попадают дети 12 -13 лет, подростки 13-16 лет, молодежь до 30 лет. За последние 10-12 лет в России почти в семь раз увеличилось число женщин, употребляющих наркотические и психотропные препараты.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Муниципальная Программа профилактики наркомании, токсикомании и алкоголизма в МО «Курумчинский» на 201</w:t>
      </w:r>
      <w:r>
        <w:rPr>
          <w:rFonts w:ascii="Times New Roman" w:hAnsi="Times New Roman"/>
          <w:sz w:val="24"/>
          <w:szCs w:val="24"/>
        </w:rPr>
        <w:t>6</w:t>
      </w:r>
      <w:r w:rsidRPr="00CE2F34">
        <w:rPr>
          <w:rFonts w:ascii="Times New Roman" w:hAnsi="Times New Roman"/>
          <w:sz w:val="24"/>
          <w:szCs w:val="24"/>
        </w:rPr>
        <w:t xml:space="preserve"> –201</w:t>
      </w:r>
      <w:r>
        <w:rPr>
          <w:rFonts w:ascii="Times New Roman" w:hAnsi="Times New Roman"/>
          <w:sz w:val="24"/>
          <w:szCs w:val="24"/>
        </w:rPr>
        <w:t>8</w:t>
      </w:r>
      <w:r w:rsidRPr="00CE2F34">
        <w:rPr>
          <w:rFonts w:ascii="Times New Roman" w:hAnsi="Times New Roman"/>
          <w:sz w:val="24"/>
          <w:szCs w:val="24"/>
        </w:rPr>
        <w:t xml:space="preserve"> годы (далее - Программа) направлена на совершенствование системы профилактики злоупотребления наркотическими средствами и другими психоактивными веществами среди различных категорий населения, прежде всего, молодежи и несовершеннолетних, а также предупреждение преступлений и правонарушений, связанных со злоупотреблением и незаконным оборотом наркотиков.</w:t>
      </w:r>
    </w:p>
    <w:p w:rsidR="00C93D14" w:rsidRDefault="00C93D14" w:rsidP="00C93D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lastRenderedPageBreak/>
        <w:t>Содержание проблемы и обоснование необходимости ее решения</w:t>
      </w: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программными методами</w:t>
      </w:r>
    </w:p>
    <w:p w:rsidR="00C93D14" w:rsidRPr="00CE2F34" w:rsidRDefault="00C93D14" w:rsidP="00C93D1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Наркомания и злоупотребление алкоголем не только наносят вред здоровью граждан, но и способствуют обострению криминогенной обстановки.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Активные профилактические мероприятия должны опираться: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–       на методологию формирования у детей, подростков и молодёжи представлений об общечеловеческих ценностях, здоровом образе жизни, препятствующих вовлечению в наркогенную ситуацию;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–       на формирование у детей, подростков и молодёжи, а также у лиц, вступивших на путь первых проб ПАВ, умений и навыков активной психологической защиты от вовлечения в наркотизацию и антисоциальную деятельность;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–       на диагностику наркозависимости на ранней стадии;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Среди основных причин, влияющих на распространение наркомании и токсикомании среди подростков, одна из главных – лёгкая доступность ПАВ. 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Вторая причина – в сочетании, с одной стороны, доминирующих в поведении подростка мотивов любопытства и подражания; с другой – растерянности родителей.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Ситуация усугубляется тем, что в недалёком прошлом ранняя алкоголизация и токсикомания преимущественно поражали детей из неблагополучных семей, родители которых вели асоциальный образ жизни. На сегодняшний день число наркоманов пополняется подростками из благополучных слоёв общества, семей с высоким достатком. Именно дети из этих семей, с легко доступными деньгами, формируют особую молодёжную субкультуру, ведущими ценностями которой являются свободное, праздное время провождение с наркотизацией как определённым стилем жизни.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Не последнюю роль в наркотизации подростков играет низкий уровень информированности населения о профилактике наркотической патологии и малая доступность квалифицированной бесплатной консультативной и лечебно-реабилитационной помощи детям и подросткам, больным наркоманией.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Многие просто не знают куда обратиться. Причём, в основном, население ориентировано на анонимную наркологическую помощь.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 этой ситуации возникает особая ответственность со стороны профессиональных групп лиц, работающих с подростками и молодёжью – учителей, воспитателей, школьных психологов, социальных педагогов, врачей, которые нуждаются в разработке таких программ.</w:t>
      </w:r>
    </w:p>
    <w:p w:rsidR="00C93D14" w:rsidRPr="00FE17DA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Конечно, борьба с распространением наркотиков и наркомании – общегосударственная задача. И сложно в отдельно взятой территории победить это зло.   В то же время органы местного самоуправления не могут и не должны стоять в стороне от этой проблемы. Муниципальная власть, как самая близкая к населению, чаще всего сталкивается с тем социальным злом, которое порождает зависимость от наркотиков. Администрация МО   «Курумчинский» должна взять на себя роль координатора  деятельности по недопущению роста наркомании совместно с представителями Федеральной службы по контролю за оборотом наркотиков, органами внутренних дел, медицинскими и образовательными учреждениями, социальными службами, общественными организациями. Принятие программы на муниципальном уровне будет способствовать объединению усилий Администрации, общественности, всех заинтересованных сторон в решении данной проблемы.</w:t>
      </w:r>
    </w:p>
    <w:p w:rsidR="00C93D14" w:rsidRPr="00FE17DA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Организационные и нормотворческие мероприятия.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 </w:t>
      </w:r>
      <w:r w:rsidRPr="00CE2F34">
        <w:rPr>
          <w:rFonts w:ascii="Times New Roman" w:hAnsi="Times New Roman"/>
          <w:sz w:val="24"/>
          <w:szCs w:val="24"/>
        </w:rPr>
        <w:t>Совершенствование системы управления деятельностью по профилактике алкоголизма, наркомании и токсикомании: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>1.     Обобщение деятельности всех субъектов профилактики алкоголизма, наркомании и токсикомании, разработка концепций их деятельности (с определением целей, задач, функций, технологий их реализации с учетом межведомственного подхода).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2.     Подготовка и повышение квалификации специалистов, причастных к сфере профилактики алкоголизма, наркомании и токсикомании (учителей, психологов, социальных педагогов, специалистов по социальной работе, врачей, воспитателей детских дошкольных заведений, сотрудников правоохранительных органов, представителей общественных организаций и др.).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3.     Разработка и реализация единой стратегии средств массовой информации при освещении вопросов алкоголизма, наркомании, токсикомании.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в образовательной среде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        Предупреждение распространения психоактивных веществ в образовательных учреждениях, пресечение экспериментирования с психоактивными веществами детьми и молодежью: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разработка, принятие и реализация на уровне каждого учебного заведения политики в отношении употребления психоактивных веществ;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разработка и применение алгоритма действий при выявлении детей и молодежи, употребляющих психоактивные вещества;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обучение работников служб охраны, обеспечивающих охрану образовательных учреждений, методам работы по пресечению распространения наркотических средств в образовательном учреждении, употребления спиртных напитков и наркотических средств на их территории, выявлению детей и молодежи в состоянии опьянения;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обеспечение в образовательных учреждениях доступности информации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Формирование здорового образа жизни и приобретение социальных навыков детьми и молодежью: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Рекомендовать включение   в образовательные программы занятий по формированию жизненных навыков и профилактики алкоголизма, наркомании, токсикомании;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Внедрение программ социального развития и профилактики зависимостей среди детей дошкольного возраста;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и проведение мероприятий по профилактике алкоголизма, наркомании, токсикомании и формированию здорового образа жизни, дифференцированных по возрасту и степени знакомства с психоактивными веществами;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Обучение детей и молодежи умению противостоять предложению психоактивных веществ и другому неблагоприятному внешнему давлению, быть социально компетентными (внедрение программ по развитию личностных ресурсов, формированию жизненных навыков и стратегий стресс-преодолевающего поведения);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Формирование компетентности у педагогов и специалистов по вопросам профилактики злоупотребления психоактивными веществами детьми и молодежью;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Обучение воспитателей дошкольных заведений, психологов и педагогов учебных заведений реализации программ формирования жизненных навыков среди учащихся;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Формирование волонтерских групп из числа школьников и студентов, организация их деятельности.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Активизация профилактического потенциала семей учащихся и студентов: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        Организация и проведение информационно-просветительской работы с родителями по вопросам злоупотребления психоактивными веществами, семейных взаимоотношений, семейных патологий;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>         Проведение семейного консультирования по вопросам воспитания, урегулирования конфликтов, примирения;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Проведение тренингов родительских навыков, выявление и оказание помощи "проблемным" семьям;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Формирование родительского актива и вовлечение его в профилактическую деятельность.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в сфере досуга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Привлечение детей и молодежи к активным формам досуга, обеспечение занятости: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Обеспечение доступности информации об услугах учреждений дополнительного образования, действующих на территории   поселения;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Насыщение информационного пространства через средства массовой информации материалами о формах досуговой деятельности;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мероприятий по привлечению детей и молодежи к активным формам досуга в рамках рекламных акций клубов по интересам,  и пр.;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Создание системы квотирования рабочих мест для молодежи, состоящей на учете в комиссиях по делам несовершеннолетних;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Обучение сотрудников досуговых учреждений и представителей молодежных общественных организаций позитивно ориентированным формам профилактики алкоголизма, наркомании и токсикомании среди детей и молодежи.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Предупреждение распространения психоактивных веществ в досуговых учреждениях: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Информирование организаторов молодежного досуга о требованиях закона и нормативно-правовой базе организации и проведения молодежных массовых досуговых мероприятий и возможных санкциях за несоблюдение этих требований;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Контроль, в том числе общественный,  за продажей спиртных напитков молодежи в досуговых учреждениях (внезапное посещение досуговых учреждений сотрудниками правоохранительных органов, добровольных народных дружин, представителями общественности);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Информирование лицензионных органов и прокуратуры о юридических лицах, занятых в сфере молодежного досуга, нарушающих правила торговли спиртными напитками несовершеннолетним, не выполняющих предписания органа по контролю за оборотом наркотиков в части непринятия мер в связи с незаконным оборотом наркотиков в помещении юридических лиц, для принятия санкционированных мер по отношению к нарушителям;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Проведение информационной кампании по предупреждению употребления психоактивных веществ в местах досуга;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Обеспечение доступности для населения информации в местах досуга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Раннее выявление лиц, находящихся в состоянии опьянения на досуговом мероприятии: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вечернего патрулирования мест молодежного досуга, сотрудниками полиции, добровольными народными дружинами, родителями;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Обучение сотрудников, занятых в сфере молодежного досуга, методам работы по пресечению распространения наркотических средств в досуговом учреждении, выявлению подростков в состоянии наркотического опьянения, алгоритму действий, предпринимаемому в случае нарушения законности на досуговом мероприятии, методам взаимодействия с правоохранительными органами;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экспресс-освидетельствования выявленных наркопотребителей.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по месту жительства (в семье).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>Активизация профилактического потенциала семей, имеющих детей: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профилактической работы с семьями по месту жительства;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работы по профилактике алкоголизма, наркомании, токсикомании с воспитанниками и их родителями в системе исполнения наказаний;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 Обучение специалистов специфике работы с детьми и молодежью и родителями из социально неблагополучных семей.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Профилактика алкоголизма, наркомании, токсикомании среди детей и молодежи в общественных местах.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О</w:t>
      </w:r>
      <w:r w:rsidRPr="00CE2F34">
        <w:rPr>
          <w:rFonts w:ascii="Times New Roman" w:hAnsi="Times New Roman"/>
          <w:sz w:val="24"/>
          <w:szCs w:val="24"/>
        </w:rPr>
        <w:t>рганизация благополучной ненаркотической среды на уровне дома, двора, уличного микросоциума: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П</w:t>
      </w:r>
      <w:r w:rsidRPr="00CE2F34">
        <w:rPr>
          <w:rFonts w:ascii="Times New Roman" w:hAnsi="Times New Roman"/>
          <w:sz w:val="24"/>
          <w:szCs w:val="24"/>
        </w:rPr>
        <w:t>ривлечение органов территориального общественного самоуправления к деятельности по профилактике употребления психоактивных веществ среди населения;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 xml:space="preserve"> Оснащение придомовых территорий спортивно-игровыми площадками для детей и молодежи;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Н</w:t>
      </w:r>
      <w:r w:rsidRPr="00CE2F34">
        <w:rPr>
          <w:rFonts w:ascii="Times New Roman" w:hAnsi="Times New Roman"/>
          <w:sz w:val="24"/>
          <w:szCs w:val="24"/>
        </w:rPr>
        <w:t>асыщение информационного пространства качественной наружной рекламой против употребления психоактивных веществ;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массовых мероприятий, пропагандирующих ценности здорового образа жизни;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Обеспечение доступности для населения информации о телефонах доверия правоохранительных органов, по которым возможно сообщить о местах незаконного сбыта, распространения и употребления психоактивных веществ.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Ограничение доступности для детей и молодежи психоактивных веществ в общественных местах: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Контроль, в том числе общественный, магазинов, занимающихся продажей спиртных напитков и табачных изделий, за продажей алкогольных напитков и табачных изделий несовершеннолетним (внезапное посещение);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Информирование лицензионных и административных органов о юридических лицах, нарушающих правила торговли спиртными напитками для принятия санкционированных мер к нарушителям;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специальных (антинаркотических) добровольных народных дружин, групп родительского контроля при органах территориального самоуправления области для патрулирования улиц в вечернее и ночное время;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Организация уличной социальной работы с детьми и молодежью, находящимися в социально опасном положении.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Основные цели и задачи Программы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Основной целью Программы по профилактике алкоголизма, наркомании и токсикомании в МО   «Курумчинский» является снижение спроса на психоактивные вещества у детско-подросткового и молодежи населения, и снижение уровня заболеваемости алкоголизмом, наркоманией и токсикоманией среди этого контингента населения.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        Для достижения указанной цели предполагается решить следующие задачи: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сконцентрировать усилия субъектов профилактики алкоголизма, наркомании и токсикомании в четырех сферах: место жительства, общественные места, сфера досуга, учреждения образования;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обеспечить координацию и нормативно-правовое регулирование деятельности субъектов профилактики алкоголизма, наркомании и токсикомании, организовать их работу в соответствии с научными разработками, данными мониторинга, социологическими и иными исследованиями;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lastRenderedPageBreak/>
        <w:t>- способствовать формированию у детей и молодежи социальной компетентности, жизненных навыков, стресс-преодолевающего поведения, системы ценностей, ориентированных на ведение здорового образа жизни;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обеспечить реализацию системы раннего выявления детей и молодежи, незаконно употребляющих психоактивные вещества, в семье, учебных заведениях, местах досуга и контроля за ними;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стимулировать и поддерживать гражданские инициативы, направленные против употребления психоактивных веществ, привлекать к деятельности по профилактике общественные и религиозные организации, социально ответственный бизнес, активизировать потенциал семьи в вопросах профилактики алкоголизма, наркомании и токсикомании;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способствовать созданию благополучной ненаркотической среды для детей и молодежи, обеспечить занятость детей и молодежи (преимущественно из групп риска девиантного поведения), привлекать их к активным формам досуга;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E2F34">
        <w:rPr>
          <w:rFonts w:ascii="Times New Roman" w:hAnsi="Times New Roman"/>
          <w:i/>
          <w:sz w:val="24"/>
          <w:szCs w:val="24"/>
        </w:rPr>
        <w:t>(Девиантное поведение — совершение поступков, которые противоречат нормам социального поведения в том или ином сообществе. К основным видам девиантного поведения относятся прежде всего преступность, алкоголизм и наркомания, а также самоубийства, проституция).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добиться эффективной реализации действующей нормативно-правовой базы по вопросам профилактики алкоголизма, наркомании и токсикомании;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формировать единую информационную стратегию при освещении вопросов, связанных с алкоголизмом, наркоманией и токсикоманией;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способствовать созданию обстановки общественной нетерпимости к употреблению психоактивных веществ, стимулировать и поощрять граждан, информирующих общественность и компетентные органы о местах приобретения, сбыта, распространения и употребления психоактивных веществ;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расширить лечебное и реабилитационное пространство потребителей психоактивных веществ, повысить объем и качество лечебных и реабилитационных услуг наркологического профиля.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повысить информированность населения  МО  «Курумчинский» по проблемам злоупотребления психоактивными веществами;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повысить интерес родителей к вопросам антинаркотического воспитания детей и подростков;</w:t>
      </w:r>
    </w:p>
    <w:p w:rsidR="00C93D14" w:rsidRPr="00FE17DA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расширить охват детей, подростков и молодежи программами профилактики злоупотребления психоактивными веществами в учебных заведениях.</w:t>
      </w:r>
    </w:p>
    <w:p w:rsidR="00C93D14" w:rsidRPr="00FE17DA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Сроки и этапы реализации Программы</w:t>
      </w:r>
    </w:p>
    <w:p w:rsidR="00C93D14" w:rsidRPr="00FE17DA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Данная Программа предусматривает проведение большого количества долгосрочных мероприятий социального характера, поэтому не может быть выполнена в пределах одного финансового года. В связи с этим Программа рассчитана на трехгодичный период с 201</w:t>
      </w:r>
      <w:r>
        <w:rPr>
          <w:rFonts w:ascii="Times New Roman" w:hAnsi="Times New Roman"/>
          <w:sz w:val="24"/>
          <w:szCs w:val="24"/>
        </w:rPr>
        <w:t>6</w:t>
      </w:r>
      <w:r w:rsidRPr="00CE2F34">
        <w:rPr>
          <w:rFonts w:ascii="Times New Roman" w:hAnsi="Times New Roman"/>
          <w:sz w:val="24"/>
          <w:szCs w:val="24"/>
        </w:rPr>
        <w:t xml:space="preserve"> по 201</w:t>
      </w:r>
      <w:r>
        <w:rPr>
          <w:rFonts w:ascii="Times New Roman" w:hAnsi="Times New Roman"/>
          <w:sz w:val="24"/>
          <w:szCs w:val="24"/>
        </w:rPr>
        <w:t>8</w:t>
      </w:r>
      <w:r w:rsidRPr="00CE2F34">
        <w:rPr>
          <w:rFonts w:ascii="Times New Roman" w:hAnsi="Times New Roman"/>
          <w:sz w:val="24"/>
          <w:szCs w:val="24"/>
        </w:rPr>
        <w:t xml:space="preserve"> годы.</w:t>
      </w:r>
    </w:p>
    <w:p w:rsidR="00C93D14" w:rsidRPr="00FE17DA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3D14" w:rsidRPr="00FE17DA" w:rsidRDefault="00C93D14" w:rsidP="00C93D14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Объёмы и источники финансирования</w:t>
      </w:r>
    </w:p>
    <w:p w:rsidR="00C93D14" w:rsidRPr="00FE17DA" w:rsidRDefault="00C93D14" w:rsidP="00C93D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 xml:space="preserve">Общий объем финансирования программы составляет:  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>в 201</w:t>
      </w:r>
      <w:r>
        <w:rPr>
          <w:rFonts w:ascii="Times New Roman" w:hAnsi="Times New Roman"/>
          <w:bCs/>
          <w:sz w:val="24"/>
          <w:szCs w:val="24"/>
        </w:rPr>
        <w:t>6</w:t>
      </w:r>
      <w:r w:rsidRPr="00CE2F34">
        <w:rPr>
          <w:rFonts w:ascii="Times New Roman" w:hAnsi="Times New Roman"/>
          <w:bCs/>
          <w:sz w:val="24"/>
          <w:szCs w:val="24"/>
        </w:rPr>
        <w:t>-201</w:t>
      </w:r>
      <w:r>
        <w:rPr>
          <w:rFonts w:ascii="Times New Roman" w:hAnsi="Times New Roman"/>
          <w:bCs/>
          <w:sz w:val="24"/>
          <w:szCs w:val="24"/>
        </w:rPr>
        <w:t>8</w:t>
      </w:r>
      <w:r w:rsidRPr="00CE2F34">
        <w:rPr>
          <w:rFonts w:ascii="Times New Roman" w:hAnsi="Times New Roman"/>
          <w:bCs/>
          <w:sz w:val="24"/>
          <w:szCs w:val="24"/>
        </w:rPr>
        <w:t xml:space="preserve"> годах – 12000. руб.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2F34">
        <w:rPr>
          <w:rFonts w:ascii="Times New Roman" w:hAnsi="Times New Roman"/>
          <w:bCs/>
          <w:sz w:val="24"/>
          <w:szCs w:val="24"/>
        </w:rPr>
        <w:t xml:space="preserve">   Объем финансирования по годам: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2016</w:t>
      </w:r>
      <w:r w:rsidRPr="00CE2F34">
        <w:rPr>
          <w:rFonts w:ascii="Times New Roman" w:hAnsi="Times New Roman"/>
          <w:bCs/>
          <w:sz w:val="24"/>
          <w:szCs w:val="24"/>
        </w:rPr>
        <w:t xml:space="preserve"> год –    4000 тыс. руб.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2017</w:t>
      </w:r>
      <w:r w:rsidRPr="00CE2F34">
        <w:rPr>
          <w:rFonts w:ascii="Times New Roman" w:hAnsi="Times New Roman"/>
          <w:bCs/>
          <w:sz w:val="24"/>
          <w:szCs w:val="24"/>
        </w:rPr>
        <w:t xml:space="preserve"> год –    4000 тыс. руб.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2018</w:t>
      </w:r>
      <w:r w:rsidRPr="00CE2F34">
        <w:rPr>
          <w:rFonts w:ascii="Times New Roman" w:hAnsi="Times New Roman"/>
          <w:bCs/>
          <w:sz w:val="24"/>
          <w:szCs w:val="24"/>
        </w:rPr>
        <w:t xml:space="preserve"> год –    4000 тыс.руб.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lastRenderedPageBreak/>
        <w:t>Контроль за ходом реализации Программы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Контроль за ходом реализации целевой Программы осуществляет Комиссия по противодействию злоупотреблению наркотическими веществами и их незаконному обороту.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Заказчик одновременно с годовым отчетом в установленные сроки представляет отчет о результатах реализации целевой программы.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По истечению сроков реализации Программы заказчик представляет отчет о ее выполнении за весь период реализации.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Оценка эффективности социально-экономических результатов</w:t>
      </w:r>
    </w:p>
    <w:p w:rsidR="00C93D14" w:rsidRPr="00CE2F34" w:rsidRDefault="00C93D14" w:rsidP="00C93D1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CE2F34">
        <w:rPr>
          <w:rFonts w:ascii="Times New Roman" w:hAnsi="Times New Roman"/>
          <w:b/>
          <w:bCs/>
          <w:sz w:val="24"/>
          <w:szCs w:val="24"/>
        </w:rPr>
        <w:t>реализации Программы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 Реализация данной Программы в течение трех лет позволит: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повысить информированность населения по проблемам злоупотребления психоактивными веществами, приобрести демонстрационные материалы по профилактике злоупотребления ПАВ;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повысить интерес родителей к вопросам антинаркотического воспитания детей и подростков;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- расширить охват детей, подростков и молодежи программами профилактики злоупотребления психоактивными веществами в учебных заведениях до 100 процентов.</w:t>
      </w:r>
    </w:p>
    <w:p w:rsidR="00C93D14" w:rsidRPr="00CE2F34" w:rsidRDefault="00C93D14" w:rsidP="00C93D1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E2F34">
        <w:rPr>
          <w:rFonts w:ascii="Times New Roman" w:hAnsi="Times New Roman"/>
          <w:sz w:val="24"/>
          <w:szCs w:val="24"/>
        </w:rPr>
        <w:t>То есть совершенствовать существующую систему первичной профилактики злоупотребления наркотическими средствами и другими психоактивными веществами среди различных категорий населения, что приведет к ограничению распространения наркомании, алкоголизма, токсикомании и связанных с ними негативных социальных последствий в МО   «Курумчинский».</w:t>
      </w: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Pr="00CE2F34" w:rsidRDefault="00C93D14" w:rsidP="00C93D14">
      <w:pPr>
        <w:rPr>
          <w:rFonts w:ascii="Times New Roman" w:hAnsi="Times New Roman"/>
          <w:sz w:val="24"/>
          <w:szCs w:val="24"/>
        </w:rPr>
      </w:pPr>
    </w:p>
    <w:p w:rsidR="00C93D14" w:rsidRDefault="00C93D14" w:rsidP="00C93D14"/>
    <w:p w:rsidR="005D1AC3" w:rsidRDefault="005D1AC3"/>
    <w:sectPr w:rsidR="005D1AC3" w:rsidSect="00056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C93D14"/>
    <w:rsid w:val="005D1AC3"/>
    <w:rsid w:val="00C93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D14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C93D14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qFormat/>
    <w:rsid w:val="00C93D14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3D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93D14"/>
    <w:rPr>
      <w:rFonts w:ascii="Times New Roman" w:eastAsia="Times New Roman" w:hAnsi="Times New Roman" w:cs="Times New Roman"/>
      <w:b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3349</Words>
  <Characters>19095</Characters>
  <Application>Microsoft Office Word</Application>
  <DocSecurity>0</DocSecurity>
  <Lines>159</Lines>
  <Paragraphs>44</Paragraphs>
  <ScaleCrop>false</ScaleCrop>
  <Company>Computer</Company>
  <LinksUpToDate>false</LinksUpToDate>
  <CharactersWithSpaces>22400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2015-12-16T08:38:00Z</dcterms:created>
  <dcterms:modified xsi:type="dcterms:W3CDTF">2015-12-16T08:39:00Z</dcterms:modified>
</cp:coreProperties>
</file>